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4847" w14:textId="244C919B" w:rsidR="00A742F0" w:rsidRPr="00260CBB" w:rsidRDefault="000D432F" w:rsidP="000D432F">
      <w:pPr>
        <w:ind w:left="360"/>
        <w:jc w:val="center"/>
        <w:rPr>
          <w:b/>
          <w:bCs/>
          <w:sz w:val="36"/>
          <w:szCs w:val="44"/>
        </w:rPr>
      </w:pPr>
      <w:bookmarkStart w:id="0" w:name="_Hlk217768032"/>
      <w:r w:rsidRPr="00260CBB">
        <w:rPr>
          <w:rFonts w:hint="cs"/>
          <w:b/>
          <w:bCs/>
          <w:sz w:val="36"/>
          <w:szCs w:val="44"/>
          <w:cs/>
        </w:rPr>
        <w:t>บทที่ 2</w:t>
      </w:r>
    </w:p>
    <w:p w14:paraId="152681A6" w14:textId="33451721" w:rsidR="00891113" w:rsidRPr="00260CBB" w:rsidRDefault="00891113" w:rsidP="000D432F">
      <w:pPr>
        <w:ind w:left="360"/>
        <w:jc w:val="center"/>
        <w:rPr>
          <w:b/>
          <w:bCs/>
          <w:sz w:val="32"/>
          <w:szCs w:val="40"/>
          <w:cs/>
        </w:rPr>
      </w:pPr>
      <w:r w:rsidRPr="00260CBB">
        <w:rPr>
          <w:rFonts w:hint="cs"/>
          <w:b/>
          <w:bCs/>
          <w:sz w:val="32"/>
          <w:szCs w:val="40"/>
          <w:cs/>
        </w:rPr>
        <w:t>วิธีเลือก</w:t>
      </w:r>
      <w:r w:rsidR="00260CBB" w:rsidRPr="00260CBB">
        <w:rPr>
          <w:rFonts w:hint="cs"/>
          <w:b/>
          <w:bCs/>
          <w:sz w:val="32"/>
          <w:szCs w:val="40"/>
          <w:cs/>
        </w:rPr>
        <w:t>กองทุนรวม</w:t>
      </w:r>
    </w:p>
    <w:p w14:paraId="392D2FAC" w14:textId="77777777" w:rsidR="000D432F" w:rsidRDefault="000D432F" w:rsidP="00A742F0">
      <w:pPr>
        <w:ind w:left="360"/>
      </w:pPr>
    </w:p>
    <w:p w14:paraId="2E01E468" w14:textId="19FA0395" w:rsidR="00C02083" w:rsidRDefault="00C02083" w:rsidP="00C02083">
      <w:pPr>
        <w:ind w:left="360" w:firstLine="360"/>
        <w:rPr>
          <w:cs/>
        </w:rPr>
      </w:pPr>
      <w:r w:rsidRPr="00C02083">
        <w:rPr>
          <w:cs/>
        </w:rPr>
        <w:t xml:space="preserve">เมื่อเข้าไปในเว็บไซต์ของ </w:t>
      </w:r>
      <w:r w:rsidRPr="00C02083">
        <w:t xml:space="preserve">Settrade </w:t>
      </w:r>
      <w:r w:rsidRPr="00C02083">
        <w:rPr>
          <w:cs/>
        </w:rPr>
        <w:t>แล้ว กดไปที่เมนู</w:t>
      </w:r>
      <w:r w:rsidRPr="00C02083">
        <w:t> </w:t>
      </w:r>
      <w:r w:rsidRPr="00C02083">
        <w:rPr>
          <w:b/>
          <w:bCs/>
        </w:rPr>
        <w:t>“</w:t>
      </w:r>
      <w:r w:rsidRPr="00C02083">
        <w:rPr>
          <w:b/>
          <w:bCs/>
          <w:cs/>
        </w:rPr>
        <w:t>กองทุนรวม”</w:t>
      </w:r>
      <w:r w:rsidRPr="00C02083">
        <w:rPr>
          <w:b/>
          <w:bCs/>
        </w:rPr>
        <w:t> </w:t>
      </w:r>
      <w:r w:rsidRPr="00C02083">
        <w:rPr>
          <w:cs/>
        </w:rPr>
        <w:t xml:space="preserve"> ให้เลือกไปที่</w:t>
      </w:r>
      <w:r w:rsidRPr="00C02083">
        <w:t> </w:t>
      </w:r>
      <w:r w:rsidRPr="00C02083">
        <w:rPr>
          <w:b/>
          <w:bCs/>
        </w:rPr>
        <w:t>“</w:t>
      </w:r>
      <w:r w:rsidRPr="00C02083">
        <w:rPr>
          <w:b/>
          <w:bCs/>
          <w:cs/>
        </w:rPr>
        <w:t>คัดกรองกองทุน”</w:t>
      </w:r>
      <w:r w:rsidR="00DA7999">
        <w:t xml:space="preserve"> </w:t>
      </w:r>
      <w:r w:rsidR="00DA7999">
        <w:rPr>
          <w:rFonts w:hint="cs"/>
          <w:cs/>
        </w:rPr>
        <w:t>จะขึ้นกรอบตัวเลือก 5 ช่อง คือ</w:t>
      </w:r>
    </w:p>
    <w:p w14:paraId="282E5AAE" w14:textId="77777777" w:rsidR="00325A6F" w:rsidRPr="00325A6F" w:rsidRDefault="00325A6F" w:rsidP="00325A6F">
      <w:pPr>
        <w:numPr>
          <w:ilvl w:val="0"/>
          <w:numId w:val="3"/>
        </w:numPr>
      </w:pPr>
      <w:r w:rsidRPr="00325A6F">
        <w:rPr>
          <w:cs/>
        </w:rPr>
        <w:t>บริษัทหลักทรัพย์จัดการกองทุน (บลจ.)</w:t>
      </w:r>
    </w:p>
    <w:p w14:paraId="1A984C89" w14:textId="77777777" w:rsidR="00E01206" w:rsidRDefault="00325A6F" w:rsidP="00E01206">
      <w:pPr>
        <w:numPr>
          <w:ilvl w:val="0"/>
          <w:numId w:val="3"/>
        </w:numPr>
      </w:pPr>
      <w:r w:rsidRPr="00325A6F">
        <w:rPr>
          <w:cs/>
        </w:rPr>
        <w:t xml:space="preserve">ประเภทกองทุนแบ่งตาม </w:t>
      </w:r>
      <w:r w:rsidRPr="00325A6F">
        <w:t>AIMC</w:t>
      </w:r>
      <w:r w:rsidR="00E01206">
        <w:t xml:space="preserve">  </w:t>
      </w:r>
    </w:p>
    <w:p w14:paraId="4595501F" w14:textId="51508F5A" w:rsidR="00524367" w:rsidRPr="00325A6F" w:rsidRDefault="00E01206" w:rsidP="00E01206">
      <w:pPr>
        <w:ind w:left="720"/>
      </w:pPr>
      <w:r>
        <w:t>(</w:t>
      </w:r>
      <w:r>
        <w:rPr>
          <w:rFonts w:hint="cs"/>
          <w:cs/>
        </w:rPr>
        <w:t xml:space="preserve">ดูเพิ่มเติมที่ </w:t>
      </w:r>
      <w:r>
        <w:t xml:space="preserve">: </w:t>
      </w:r>
      <w:r w:rsidR="00524367" w:rsidRPr="00E01206">
        <w:rPr>
          <w:rFonts w:ascii="Angsana New" w:hAnsi="Angsana New" w:cs="AngsanaUPC"/>
          <w:color w:val="000000"/>
          <w:sz w:val="32"/>
          <w:szCs w:val="32"/>
        </w:rPr>
        <w:t xml:space="preserve"> https://www.setinvestnow.com/th/knowledge/article/</w:t>
      </w:r>
      <w:r w:rsidR="00524367" w:rsidRPr="00E01206">
        <w:rPr>
          <w:rFonts w:ascii="Angsana New" w:hAnsi="Angsana New" w:cs="AngsanaUPC"/>
          <w:color w:val="000000"/>
          <w:sz w:val="32"/>
          <w:szCs w:val="32"/>
          <w:cs/>
        </w:rPr>
        <w:t>156-</w:t>
      </w:r>
      <w:r w:rsidR="00524367" w:rsidRPr="00E01206">
        <w:rPr>
          <w:rFonts w:ascii="Angsana New" w:hAnsi="Angsana New" w:cs="AngsanaUPC"/>
          <w:color w:val="000000"/>
          <w:sz w:val="32"/>
          <w:szCs w:val="32"/>
        </w:rPr>
        <w:t>tsi-smart-way-to-screen-mutual-funds-with-settrade-website</w:t>
      </w:r>
      <w:r>
        <w:t>)</w:t>
      </w:r>
    </w:p>
    <w:p w14:paraId="2A06A998" w14:textId="77777777" w:rsidR="00325A6F" w:rsidRPr="00325A6F" w:rsidRDefault="00325A6F" w:rsidP="00325A6F">
      <w:pPr>
        <w:numPr>
          <w:ilvl w:val="0"/>
          <w:numId w:val="3"/>
        </w:numPr>
      </w:pPr>
      <w:r w:rsidRPr="00325A6F">
        <w:rPr>
          <w:cs/>
        </w:rPr>
        <w:t xml:space="preserve">ประเภทของกองทุนรวมที่ต้องการ </w:t>
      </w:r>
      <w:r w:rsidRPr="00325A6F">
        <w:t xml:space="preserve">5 </w:t>
      </w:r>
      <w:r w:rsidRPr="00325A6F">
        <w:rPr>
          <w:cs/>
        </w:rPr>
        <w:t xml:space="preserve">ประเภท ได้แก่ กองทุนทั่วไป / </w:t>
      </w:r>
      <w:r w:rsidRPr="00325A6F">
        <w:t>SSF / RMF / LTF / ETF</w:t>
      </w:r>
    </w:p>
    <w:p w14:paraId="43778E04" w14:textId="14677237" w:rsidR="00524367" w:rsidRPr="00325A6F" w:rsidRDefault="00325A6F" w:rsidP="00524367">
      <w:pPr>
        <w:numPr>
          <w:ilvl w:val="0"/>
          <w:numId w:val="3"/>
        </w:numPr>
        <w:rPr>
          <w:cs/>
        </w:rPr>
      </w:pPr>
      <w:r w:rsidRPr="00325A6F">
        <w:rPr>
          <w:cs/>
        </w:rPr>
        <w:t>ผลตอบแทน</w:t>
      </w:r>
      <w:r w:rsidR="00524367">
        <w:t xml:space="preserve"> </w:t>
      </w:r>
      <w:r w:rsidR="00260CBB">
        <w:t xml:space="preserve">  </w:t>
      </w:r>
      <w:r w:rsidR="00260CBB" w:rsidRPr="00260CBB">
        <w:t>:</w:t>
      </w:r>
      <w:r w:rsidR="00260CBB">
        <w:t xml:space="preserve">   </w:t>
      </w:r>
      <w:r w:rsidR="00524367">
        <w:rPr>
          <w:rFonts w:hint="cs"/>
          <w:cs/>
        </w:rPr>
        <w:t>ทั้งหมด มากกว่า น้อยกว่าเท่ากับ</w:t>
      </w:r>
    </w:p>
    <w:p w14:paraId="7D8DD6F1" w14:textId="287AA653" w:rsidR="00185A6F" w:rsidRDefault="00325A6F" w:rsidP="000D432F">
      <w:pPr>
        <w:numPr>
          <w:ilvl w:val="0"/>
          <w:numId w:val="3"/>
        </w:numPr>
      </w:pPr>
      <w:r w:rsidRPr="00325A6F">
        <w:rPr>
          <w:cs/>
        </w:rPr>
        <w:t>นโยบายการจ่ายเงินปันผลหรือไม่จ่ายเงินปันผล</w:t>
      </w:r>
    </w:p>
    <w:p w14:paraId="61D5B434" w14:textId="77777777" w:rsidR="00260CBB" w:rsidRDefault="00260CBB" w:rsidP="00F301D1">
      <w:pPr>
        <w:ind w:firstLine="360"/>
      </w:pPr>
    </w:p>
    <w:p w14:paraId="17B09741" w14:textId="7E0D5DD5" w:rsidR="00F301D1" w:rsidRDefault="00F301D1" w:rsidP="00F301D1">
      <w:pPr>
        <w:ind w:firstLine="360"/>
      </w:pPr>
      <w:r>
        <w:rPr>
          <w:rFonts w:hint="cs"/>
          <w:cs/>
        </w:rPr>
        <w:t xml:space="preserve">1. </w:t>
      </w:r>
      <w:r w:rsidRPr="00260CBB">
        <w:rPr>
          <w:b/>
          <w:bCs/>
          <w:cs/>
        </w:rPr>
        <w:t>บริษัทหลักทรัพย์จัดการกองทุน (บลจ.)</w:t>
      </w:r>
    </w:p>
    <w:p w14:paraId="30D253F2" w14:textId="7C951404" w:rsidR="00F301D1" w:rsidRDefault="00F301D1" w:rsidP="00F301D1">
      <w:pPr>
        <w:ind w:firstLine="360"/>
      </w:pPr>
      <w:r>
        <w:rPr>
          <w:rFonts w:hint="cs"/>
          <w:cs/>
        </w:rPr>
        <w:t xml:space="preserve">    ในกรอบซ้ายมือด้านบน ให้เลือก </w:t>
      </w:r>
      <w:r w:rsidR="0026158F">
        <w:t xml:space="preserve">SCBAM </w:t>
      </w:r>
      <w:r w:rsidR="0026158F">
        <w:rPr>
          <w:rFonts w:hint="cs"/>
          <w:cs/>
        </w:rPr>
        <w:t>(บริษัท หลีกทรัพย์จัดการกองทุนไทยพาณิชย์ จำกัด)</w:t>
      </w:r>
    </w:p>
    <w:p w14:paraId="482DE315" w14:textId="673DC132" w:rsidR="00F301D1" w:rsidRDefault="0026158F" w:rsidP="00381A7E">
      <w:pPr>
        <w:ind w:firstLine="360"/>
        <w:jc w:val="center"/>
      </w:pPr>
      <w:r>
        <w:object w:dxaOrig="6805" w:dyaOrig="5090" w14:anchorId="2F799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15pt;height:254.6pt" o:ole="">
            <v:imagedata r:id="rId5" o:title=""/>
          </v:shape>
          <o:OLEObject Type="Embed" ProgID="Photoshop.Image.23" ShapeID="_x0000_i1025" DrawAspect="Content" ObjectID="_1828688620" r:id="rId6">
            <o:FieldCodes>\s</o:FieldCodes>
          </o:OLEObject>
        </w:object>
      </w:r>
    </w:p>
    <w:p w14:paraId="38753621" w14:textId="20EFFC18" w:rsidR="00F301D1" w:rsidRDefault="00381A7E" w:rsidP="00381A7E">
      <w:pPr>
        <w:ind w:firstLine="360"/>
      </w:pPr>
      <w:r>
        <w:rPr>
          <w:rFonts w:hint="cs"/>
          <w:cs/>
        </w:rPr>
        <w:lastRenderedPageBreak/>
        <w:t xml:space="preserve">       </w:t>
      </w:r>
      <w:r w:rsidR="0026158F">
        <w:rPr>
          <w:rFonts w:hint="cs"/>
          <w:cs/>
        </w:rPr>
        <w:t xml:space="preserve">2. </w:t>
      </w:r>
      <w:r w:rsidR="0026158F" w:rsidRPr="00325A6F">
        <w:rPr>
          <w:cs/>
        </w:rPr>
        <w:t xml:space="preserve">ประเภทกองทุนแบ่งตาม </w:t>
      </w:r>
      <w:r w:rsidR="0026158F" w:rsidRPr="00325A6F">
        <w:t>AIMC</w:t>
      </w:r>
      <w:r w:rsidR="0026158F">
        <w:t xml:space="preserve">  </w:t>
      </w:r>
      <w:r w:rsidR="0026158F">
        <w:rPr>
          <w:rFonts w:hint="cs"/>
          <w:cs/>
        </w:rPr>
        <w:t>เลือก ทั้งหมด</w:t>
      </w:r>
    </w:p>
    <w:p w14:paraId="0CB09C03" w14:textId="4F7D3A72" w:rsidR="00381A7E" w:rsidRDefault="00381A7E" w:rsidP="000D432F">
      <w:r>
        <w:rPr>
          <w:cs/>
        </w:rPr>
        <w:tab/>
      </w:r>
      <w:r>
        <w:rPr>
          <w:rFonts w:hint="cs"/>
          <w:cs/>
        </w:rPr>
        <w:t xml:space="preserve">3. </w:t>
      </w:r>
      <w:r w:rsidRPr="00325A6F">
        <w:rPr>
          <w:cs/>
        </w:rPr>
        <w:t>ประเภทกองทุน</w:t>
      </w:r>
      <w:r>
        <w:t xml:space="preserve">   </w:t>
      </w:r>
      <w:r w:rsidR="000F04DF">
        <w:rPr>
          <w:rFonts w:hint="cs"/>
          <w:cs/>
        </w:rPr>
        <w:t>เลือก  ทั่วไป</w:t>
      </w:r>
      <w:r>
        <w:rPr>
          <w:cs/>
        </w:rPr>
        <w:object w:dxaOrig="7034" w:dyaOrig="2115" w14:anchorId="0BB90CCB">
          <v:shape id="_x0000_i1026" type="#_x0000_t75" style="width:351.65pt;height:105.75pt" o:ole="">
            <v:imagedata r:id="rId7" o:title=""/>
          </v:shape>
          <o:OLEObject Type="Embed" ProgID="CorelPhotoPaint.Image.7" ShapeID="_x0000_i1026" DrawAspect="Content" ObjectID="_1828688621" r:id="rId8">
            <o:FieldCodes>\s</o:FieldCodes>
          </o:OLEObject>
        </w:object>
      </w:r>
    </w:p>
    <w:p w14:paraId="08757939" w14:textId="2463E541" w:rsidR="000D432F" w:rsidRDefault="000D432F" w:rsidP="000D432F">
      <w:pPr>
        <w:ind w:firstLine="720"/>
      </w:pPr>
      <w:r>
        <w:rPr>
          <w:rFonts w:hint="cs"/>
          <w:cs/>
        </w:rPr>
        <w:t xml:space="preserve">4. </w:t>
      </w:r>
      <w:r w:rsidRPr="00325A6F">
        <w:rPr>
          <w:cs/>
        </w:rPr>
        <w:t>ผลตอบแทน</w:t>
      </w:r>
      <w:r>
        <w:t xml:space="preserve">   </w:t>
      </w:r>
      <w:r>
        <w:rPr>
          <w:rFonts w:hint="cs"/>
          <w:cs/>
        </w:rPr>
        <w:t>เลือก ทั้งหมด</w:t>
      </w:r>
    </w:p>
    <w:p w14:paraId="7688467D" w14:textId="15302DA4" w:rsidR="000D432F" w:rsidRDefault="000D432F" w:rsidP="000D432F">
      <w:pPr>
        <w:ind w:firstLine="720"/>
      </w:pPr>
      <w:r>
        <w:t xml:space="preserve">5. </w:t>
      </w:r>
      <w:r w:rsidRPr="00325A6F">
        <w:rPr>
          <w:cs/>
        </w:rPr>
        <w:t>นโยบายการจ่ายเงินปันผล</w:t>
      </w:r>
      <w:r>
        <w:t xml:space="preserve">   </w:t>
      </w:r>
      <w:r>
        <w:rPr>
          <w:rFonts w:hint="cs"/>
          <w:cs/>
        </w:rPr>
        <w:t>เลือก ทั้งหมด</w:t>
      </w:r>
    </w:p>
    <w:p w14:paraId="74C2BB58" w14:textId="13645F54" w:rsidR="000D432F" w:rsidRDefault="007E7692" w:rsidP="000D432F">
      <w:r>
        <w:tab/>
      </w:r>
    </w:p>
    <w:p w14:paraId="53EC7125" w14:textId="07F57F99" w:rsidR="0078174F" w:rsidRDefault="007E7692" w:rsidP="000D432F">
      <w:pPr>
        <w:rPr>
          <w:cs/>
        </w:rPr>
      </w:pPr>
      <w:r>
        <w:tab/>
      </w:r>
      <w:r>
        <w:rPr>
          <w:rFonts w:hint="cs"/>
          <w:cs/>
        </w:rPr>
        <w:t>เมื่อกด “ค้นหา” ก็จะปรากฏ</w:t>
      </w:r>
      <w:r w:rsidR="0078174F">
        <w:rPr>
          <w:rFonts w:hint="cs"/>
          <w:cs/>
        </w:rPr>
        <w:t xml:space="preserve"> ชื่อหลักทรัพย์ขึ้นมาให้เลือก</w:t>
      </w:r>
      <w:r w:rsidR="0078174F">
        <w:t xml:space="preserve"> </w:t>
      </w:r>
      <w:r w:rsidR="0078174F">
        <w:rPr>
          <w:rFonts w:hint="cs"/>
          <w:cs/>
        </w:rPr>
        <w:t>ดังรูปข้างล่าง</w:t>
      </w:r>
    </w:p>
    <w:p w14:paraId="1195DCCD" w14:textId="31055122" w:rsidR="0026158F" w:rsidRDefault="0078174F" w:rsidP="0078174F">
      <w:pPr>
        <w:jc w:val="center"/>
      </w:pPr>
      <w:r>
        <w:rPr>
          <w:noProof/>
        </w:rPr>
        <w:drawing>
          <wp:inline distT="0" distB="0" distL="0" distR="0" wp14:anchorId="34065DB1" wp14:editId="49F1353A">
            <wp:extent cx="5731510" cy="2344420"/>
            <wp:effectExtent l="0" t="0" r="2540" b="0"/>
            <wp:docPr id="1265590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90733" name="Picture 12655907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1A99" w14:textId="77777777" w:rsidR="0078174F" w:rsidRDefault="0078174F" w:rsidP="00A742F0">
      <w:pPr>
        <w:ind w:left="360"/>
      </w:pPr>
    </w:p>
    <w:bookmarkEnd w:id="0"/>
    <w:p w14:paraId="5DB66097" w14:textId="013E29AD" w:rsidR="0027394C" w:rsidRDefault="00891113" w:rsidP="0027394C">
      <w:r>
        <w:tab/>
      </w:r>
      <w:r>
        <w:rPr>
          <w:rFonts w:hint="cs"/>
          <w:cs/>
        </w:rPr>
        <w:t>ในที่นี้</w:t>
      </w:r>
      <w:r w:rsidR="00750478">
        <w:rPr>
          <w:rFonts w:hint="cs"/>
          <w:cs/>
        </w:rPr>
        <w:t>เป็นตัวอย่างโดย</w:t>
      </w:r>
      <w:r>
        <w:rPr>
          <w:rFonts w:hint="cs"/>
          <w:cs/>
        </w:rPr>
        <w:t xml:space="preserve">เลือกกองทุน </w:t>
      </w:r>
      <w:r w:rsidR="00750478" w:rsidRPr="00750478">
        <w:t>SCBKEQTG</w:t>
      </w:r>
      <w:r w:rsidR="00750478">
        <w:t xml:space="preserve"> </w:t>
      </w:r>
      <w:r w:rsidR="00750478">
        <w:rPr>
          <w:rFonts w:hint="cs"/>
          <w:cs/>
        </w:rPr>
        <w:t xml:space="preserve">และ </w:t>
      </w:r>
      <w:r w:rsidRPr="00891113">
        <w:t>SCBGOLDH</w:t>
      </w:r>
    </w:p>
    <w:p w14:paraId="3E7EFA20" w14:textId="77777777" w:rsidR="00891113" w:rsidRDefault="00891113" w:rsidP="0027394C"/>
    <w:p w14:paraId="3EA28D00" w14:textId="16DD6E84" w:rsidR="00891113" w:rsidRPr="00133384" w:rsidRDefault="00133384" w:rsidP="0027394C">
      <w:pPr>
        <w:rPr>
          <w:b/>
          <w:bCs/>
        </w:rPr>
      </w:pPr>
      <w:r w:rsidRPr="00133384">
        <w:rPr>
          <w:rFonts w:hint="cs"/>
          <w:b/>
          <w:bCs/>
          <w:cs/>
        </w:rPr>
        <w:t xml:space="preserve">ตรวจสอบประสิทธิภาพ และประสิทธิผลที่จะได้รับของกองทุน </w:t>
      </w:r>
      <w:r w:rsidRPr="00133384">
        <w:rPr>
          <w:b/>
          <w:bCs/>
        </w:rPr>
        <w:t xml:space="preserve">SCBKEQTG </w:t>
      </w:r>
      <w:r w:rsidRPr="00133384">
        <w:rPr>
          <w:rFonts w:hint="cs"/>
          <w:b/>
          <w:bCs/>
          <w:cs/>
        </w:rPr>
        <w:t xml:space="preserve">และ </w:t>
      </w:r>
      <w:r w:rsidRPr="00133384">
        <w:rPr>
          <w:b/>
          <w:bCs/>
        </w:rPr>
        <w:t>SCBGOLDH</w:t>
      </w:r>
    </w:p>
    <w:p w14:paraId="1ED6ED76" w14:textId="02AA525D" w:rsidR="00425FE7" w:rsidRDefault="00133384" w:rsidP="0027394C">
      <w:r>
        <w:rPr>
          <w:cs/>
        </w:rPr>
        <w:tab/>
      </w:r>
      <w:r>
        <w:rPr>
          <w:rFonts w:hint="cs"/>
          <w:cs/>
        </w:rPr>
        <w:t xml:space="preserve">1. </w:t>
      </w:r>
      <w:r w:rsidR="00C61DA1">
        <w:rPr>
          <w:rFonts w:hint="cs"/>
          <w:cs/>
        </w:rPr>
        <w:t xml:space="preserve">ใช้ </w:t>
      </w:r>
      <w:r w:rsidR="00C61DA1" w:rsidRPr="00C61DA1">
        <w:t>finnomena</w:t>
      </w:r>
      <w:r w:rsidR="00C61DA1">
        <w:t xml:space="preserve">.com </w:t>
      </w:r>
      <w:r w:rsidR="00C61DA1">
        <w:rPr>
          <w:rFonts w:hint="cs"/>
          <w:cs/>
        </w:rPr>
        <w:t>หาค่าผล</w:t>
      </w:r>
      <w:r w:rsidR="00E1653E">
        <w:rPr>
          <w:rFonts w:hint="cs"/>
          <w:cs/>
        </w:rPr>
        <w:t>ตอบแทน</w:t>
      </w:r>
      <w:r w:rsidR="00C61DA1">
        <w:rPr>
          <w:rFonts w:hint="cs"/>
          <w:cs/>
        </w:rPr>
        <w:t xml:space="preserve">ที่คาดว่าจะได้รับเป็นเปอร์เซ็นต์ </w:t>
      </w:r>
      <w:r w:rsidR="00425FE7">
        <w:t xml:space="preserve">(%) </w:t>
      </w:r>
      <w:r w:rsidR="00425FE7">
        <w:rPr>
          <w:rFonts w:hint="cs"/>
          <w:cs/>
        </w:rPr>
        <w:t>ในช่วงระหว่าง 6 เดือน</w:t>
      </w:r>
      <w:r w:rsidR="00425FE7">
        <w:t xml:space="preserve">, 1 </w:t>
      </w:r>
      <w:r w:rsidR="00425FE7">
        <w:rPr>
          <w:rFonts w:hint="cs"/>
          <w:cs/>
        </w:rPr>
        <w:t>ปี</w:t>
      </w:r>
      <w:r w:rsidR="00425FE7">
        <w:t xml:space="preserve">, 3 </w:t>
      </w:r>
      <w:r w:rsidR="00425FE7">
        <w:rPr>
          <w:rFonts w:hint="cs"/>
          <w:cs/>
        </w:rPr>
        <w:t>ปี</w:t>
      </w:r>
      <w:r w:rsidR="00425FE7">
        <w:t xml:space="preserve">, 5 </w:t>
      </w:r>
      <w:r w:rsidR="00425FE7">
        <w:rPr>
          <w:rFonts w:hint="cs"/>
          <w:cs/>
        </w:rPr>
        <w:t>ปี</w:t>
      </w:r>
      <w:r w:rsidR="00425FE7">
        <w:t xml:space="preserve">, </w:t>
      </w:r>
      <w:r w:rsidR="0029616F">
        <w:t xml:space="preserve">10 </w:t>
      </w:r>
      <w:r w:rsidR="0029616F">
        <w:rPr>
          <w:rFonts w:hint="cs"/>
          <w:cs/>
        </w:rPr>
        <w:t xml:space="preserve">ปี และ </w:t>
      </w:r>
      <w:r w:rsidR="0029616F">
        <w:t xml:space="preserve">MAX </w:t>
      </w:r>
      <w:r w:rsidR="00425FE7">
        <w:rPr>
          <w:rFonts w:hint="cs"/>
          <w:cs/>
        </w:rPr>
        <w:t xml:space="preserve"> </w:t>
      </w:r>
      <w:r w:rsidR="0029616F">
        <w:rPr>
          <w:rFonts w:hint="cs"/>
          <w:cs/>
        </w:rPr>
        <w:t>ได้ค่า</w:t>
      </w:r>
      <w:r w:rsidR="00C0627D">
        <w:rPr>
          <w:rFonts w:hint="cs"/>
          <w:cs/>
        </w:rPr>
        <w:t xml:space="preserve">ผลกำไรที่คาดว่าจะได้รับเป็นเปอร์เซ็นต์ </w:t>
      </w:r>
      <w:r w:rsidR="0029616F">
        <w:rPr>
          <w:rFonts w:hint="cs"/>
          <w:cs/>
        </w:rPr>
        <w:t>ของ</w:t>
      </w:r>
      <w:r w:rsidR="0029616F" w:rsidRPr="0029616F">
        <w:rPr>
          <w:rFonts w:hint="cs"/>
          <w:cs/>
        </w:rPr>
        <w:t xml:space="preserve">กองทุน </w:t>
      </w:r>
      <w:r w:rsidR="0029616F" w:rsidRPr="0029616F">
        <w:t xml:space="preserve">SCBKEQTG </w:t>
      </w:r>
      <w:r w:rsidR="0029616F" w:rsidRPr="0029616F">
        <w:rPr>
          <w:rFonts w:hint="cs"/>
          <w:cs/>
        </w:rPr>
        <w:t xml:space="preserve">และ </w:t>
      </w:r>
      <w:r w:rsidR="0029616F" w:rsidRPr="0029616F">
        <w:t>SCBGOLDH</w:t>
      </w:r>
      <w:r w:rsidR="0029616F">
        <w:rPr>
          <w:rFonts w:hint="cs"/>
          <w:cs/>
        </w:rPr>
        <w:t xml:space="preserve"> คือ</w:t>
      </w:r>
    </w:p>
    <w:p w14:paraId="3DF03BEF" w14:textId="140BAD9E" w:rsidR="0029616F" w:rsidRDefault="00C0627D" w:rsidP="00C0627D">
      <w:pPr>
        <w:jc w:val="center"/>
      </w:pPr>
      <w:r>
        <w:rPr>
          <w:noProof/>
        </w:rPr>
        <w:drawing>
          <wp:inline distT="0" distB="0" distL="0" distR="0" wp14:anchorId="1F1031C9" wp14:editId="6401D2B8">
            <wp:extent cx="5731510" cy="558165"/>
            <wp:effectExtent l="0" t="0" r="2540" b="0"/>
            <wp:docPr id="1306745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45104" name="Picture 13067451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1AAE" w14:textId="373C2266" w:rsidR="00E1653E" w:rsidRDefault="00E1653E" w:rsidP="00E1653E">
      <w:r>
        <w:rPr>
          <w:rFonts w:hint="cs"/>
          <w:cs/>
        </w:rPr>
        <w:t>จะเห็นได้ว่า</w:t>
      </w:r>
      <w:r w:rsidR="00C0627D">
        <w:rPr>
          <w:rFonts w:hint="cs"/>
          <w:cs/>
        </w:rPr>
        <w:t>ผล</w:t>
      </w:r>
      <w:r>
        <w:rPr>
          <w:rFonts w:hint="cs"/>
          <w:cs/>
        </w:rPr>
        <w:t>ตอบแทน</w:t>
      </w:r>
      <w:r w:rsidR="00C0627D">
        <w:rPr>
          <w:rFonts w:hint="cs"/>
          <w:cs/>
        </w:rPr>
        <w:t>ที่คาดว่าจะได้รับเป็นเปอร์เซ็นต์</w:t>
      </w:r>
      <w:r>
        <w:rPr>
          <w:rFonts w:hint="cs"/>
          <w:cs/>
        </w:rPr>
        <w:t xml:space="preserve">ชองกองทุน </w:t>
      </w:r>
      <w:r w:rsidRPr="00750478">
        <w:t>SCBKEQTG</w:t>
      </w:r>
      <w:r>
        <w:t xml:space="preserve"> </w:t>
      </w:r>
      <w:r>
        <w:rPr>
          <w:rFonts w:hint="cs"/>
          <w:cs/>
        </w:rPr>
        <w:t xml:space="preserve">และ </w:t>
      </w:r>
      <w:r w:rsidRPr="00891113">
        <w:t>SCBGOLDH</w:t>
      </w:r>
      <w:r>
        <w:t xml:space="preserve"> </w:t>
      </w:r>
      <w:r>
        <w:rPr>
          <w:rFonts w:hint="cs"/>
          <w:cs/>
        </w:rPr>
        <w:t>สุงมาก น่าเข้าไปซื้อ</w:t>
      </w:r>
    </w:p>
    <w:p w14:paraId="5396FC7E" w14:textId="15454051" w:rsidR="006212A1" w:rsidRDefault="006212A1" w:rsidP="00E1653E">
      <w:r>
        <w:rPr>
          <w:noProof/>
        </w:rPr>
        <w:lastRenderedPageBreak/>
        <w:drawing>
          <wp:inline distT="0" distB="0" distL="0" distR="0" wp14:anchorId="1CC12391" wp14:editId="0AD179B5">
            <wp:extent cx="5731510" cy="3223895"/>
            <wp:effectExtent l="0" t="0" r="2540" b="0"/>
            <wp:docPr id="95703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353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E591" w14:textId="22BCEDC8" w:rsidR="006212A1" w:rsidRDefault="006212A1" w:rsidP="006212A1">
      <w:pPr>
        <w:ind w:firstLine="720"/>
        <w:rPr>
          <w:rFonts w:hint="cs"/>
          <w:cs/>
        </w:rPr>
      </w:pPr>
      <w:r>
        <w:rPr>
          <w:rFonts w:hint="cs"/>
          <w:cs/>
        </w:rPr>
        <w:t xml:space="preserve">. ใช้ </w:t>
      </w:r>
      <w:r w:rsidRPr="00C61DA1">
        <w:t>finnomena</w:t>
      </w:r>
      <w:r>
        <w:t>.com</w:t>
      </w:r>
      <w:r>
        <w:rPr>
          <w:rFonts w:hint="cs"/>
          <w:cs/>
        </w:rPr>
        <w:t xml:space="preserve"> ในการหา</w:t>
      </w:r>
      <w:r>
        <w:rPr>
          <w:rFonts w:hint="cs"/>
          <w:cs/>
        </w:rPr>
        <w:t>ค่าผลตอบแทนที่คาดว่าจะได้รับ</w:t>
      </w:r>
    </w:p>
    <w:p w14:paraId="02D1A14D" w14:textId="5889A787" w:rsidR="0029616F" w:rsidRDefault="008144A7" w:rsidP="00E1653E">
      <w:pPr>
        <w:ind w:firstLine="720"/>
      </w:pPr>
      <w:r>
        <w:rPr>
          <w:cs/>
        </w:rPr>
        <w:tab/>
      </w:r>
      <w:r>
        <w:rPr>
          <w:rFonts w:hint="cs"/>
          <w:cs/>
        </w:rPr>
        <w:t xml:space="preserve">2. </w:t>
      </w:r>
      <w:r w:rsidRPr="008144A7">
        <w:rPr>
          <w:rFonts w:hint="cs"/>
          <w:b/>
          <w:bCs/>
          <w:cs/>
        </w:rPr>
        <w:t>คำแนะนำ</w:t>
      </w:r>
      <w:r>
        <w:rPr>
          <w:rFonts w:hint="cs"/>
          <w:cs/>
        </w:rPr>
        <w:t xml:space="preserve"> ให้ซื้อด้วยเงินจำนวนน้อยๆ ก่อน เพื่อดูว่ากองทุนกำลังขึ้นหรือลง ถ้ากองทุนแสดงค่ามีกำไร ก็ให้ซื้อเพิ่มขึ้น เหมือนเติมปุ๋ยใส่ต้นไม้ให้งอกงาม</w:t>
      </w:r>
    </w:p>
    <w:p w14:paraId="7EFC576C" w14:textId="77777777" w:rsidR="006B4FDA" w:rsidRDefault="006B4FDA" w:rsidP="00F72F92">
      <w:pPr>
        <w:ind w:firstLine="360"/>
        <w:rPr>
          <w:b/>
          <w:bCs/>
          <w:u w:val="single"/>
        </w:rPr>
      </w:pPr>
    </w:p>
    <w:p w14:paraId="3D566647" w14:textId="14EA639E" w:rsidR="00F72F92" w:rsidRPr="00F72F92" w:rsidRDefault="00F72F92" w:rsidP="00F72F92">
      <w:pPr>
        <w:ind w:firstLine="360"/>
        <w:rPr>
          <w:b/>
          <w:bCs/>
          <w:u w:val="single"/>
          <w:cs/>
        </w:rPr>
      </w:pPr>
      <w:r w:rsidRPr="00F72F92">
        <w:rPr>
          <w:rFonts w:hint="cs"/>
          <w:b/>
          <w:bCs/>
          <w:u w:val="single"/>
          <w:cs/>
        </w:rPr>
        <w:t>หมายเหตุ</w:t>
      </w:r>
    </w:p>
    <w:p w14:paraId="46D5A504" w14:textId="1C9C903E" w:rsidR="00133384" w:rsidRDefault="00F72F92" w:rsidP="00F72F92">
      <w:pPr>
        <w:ind w:firstLine="360"/>
      </w:pPr>
      <w:hyperlink r:id="rId12" w:tgtFrame="_blank" w:history="1">
        <w:r w:rsidRPr="00F72F92">
          <w:rPr>
            <w:rStyle w:val="Hyperlink"/>
          </w:rPr>
          <w:t>Finnomena</w:t>
        </w:r>
      </w:hyperlink>
      <w:r w:rsidRPr="00F72F92">
        <w:t> </w:t>
      </w:r>
      <w:r w:rsidRPr="00F72F92">
        <w:rPr>
          <w:cs/>
        </w:rPr>
        <w:t>คือแอปพลิเคชันและแพลตฟอร์มการลงทุนครบวงจร สำหรับนักลงทุนไทย ให้บริการความรู้การเงิน</w:t>
      </w:r>
      <w:r w:rsidRPr="00F72F92">
        <w:t xml:space="preserve">, </w:t>
      </w:r>
      <w:r w:rsidRPr="00F72F92">
        <w:rPr>
          <w:cs/>
        </w:rPr>
        <w:t>เครื่องมือวิเคราะห์ข้อมูลหุ้นและกองทุนรวม</w:t>
      </w:r>
      <w:r w:rsidRPr="00F72F92">
        <w:t xml:space="preserve">, </w:t>
      </w:r>
      <w:r w:rsidRPr="00F72F92">
        <w:rPr>
          <w:cs/>
        </w:rPr>
        <w:t>และช่วยออกแบบพอร์ตการลงทุนส่วนบุคคล (</w:t>
      </w:r>
      <w:hyperlink r:id="rId13" w:history="1">
        <w:r w:rsidRPr="00F72F92">
          <w:rPr>
            <w:rStyle w:val="Hyperlink"/>
          </w:rPr>
          <w:t>FINNOMENA PORT</w:t>
        </w:r>
      </w:hyperlink>
      <w:r w:rsidRPr="00F72F92">
        <w:t xml:space="preserve">) </w:t>
      </w:r>
      <w:r w:rsidRPr="00F72F92">
        <w:rPr>
          <w:cs/>
        </w:rPr>
        <w:t>เพื่อซื้อขายกองทุนรวมจากหลากหลาย บลจ. ได้ง่ายๆ ผ่านแอปฯ พร้อมมีทีมที่ปรึกษาคอยแนะนำและอัปเดตข้อมูลการลงทุนให้ตลอดเวลา</w:t>
      </w:r>
      <w:r w:rsidR="00425FE7">
        <w:rPr>
          <w:rFonts w:hint="cs"/>
          <w:cs/>
        </w:rPr>
        <w:t xml:space="preserve"> </w:t>
      </w:r>
    </w:p>
    <w:p w14:paraId="267631BC" w14:textId="77777777" w:rsidR="00F72F92" w:rsidRDefault="00F72F92" w:rsidP="00F72F92">
      <w:pPr>
        <w:ind w:firstLine="360"/>
        <w:rPr>
          <w:cs/>
        </w:rPr>
      </w:pPr>
    </w:p>
    <w:p w14:paraId="5A66B23B" w14:textId="77777777" w:rsidR="00891113" w:rsidRPr="006212A1" w:rsidRDefault="00891113" w:rsidP="00891113">
      <w:pPr>
        <w:ind w:left="360"/>
        <w:rPr>
          <w:color w:val="FFFFFF" w:themeColor="background1"/>
        </w:rPr>
      </w:pPr>
      <w:hyperlink r:id="rId14" w:history="1">
        <w:r w:rsidRPr="006212A1">
          <w:rPr>
            <w:rStyle w:val="Hyperlink"/>
            <w:color w:val="FFFFFF" w:themeColor="background1"/>
          </w:rPr>
          <w:t>https://www.setinvestnow.com/th/knowledge/article/156-tsi-smart-way-to-screen-mutual-funds-with-settrade-website</w:t>
        </w:r>
      </w:hyperlink>
    </w:p>
    <w:p w14:paraId="3729D1E9" w14:textId="77777777" w:rsidR="00891113" w:rsidRPr="00891113" w:rsidRDefault="00891113" w:rsidP="0027394C">
      <w:pPr>
        <w:rPr>
          <w:cs/>
        </w:rPr>
      </w:pPr>
    </w:p>
    <w:sectPr w:rsidR="00891113" w:rsidRPr="0089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4E1"/>
    <w:multiLevelType w:val="multilevel"/>
    <w:tmpl w:val="29E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6921"/>
    <w:multiLevelType w:val="multilevel"/>
    <w:tmpl w:val="CEF0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E6429"/>
    <w:multiLevelType w:val="multilevel"/>
    <w:tmpl w:val="737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37709"/>
    <w:multiLevelType w:val="hybridMultilevel"/>
    <w:tmpl w:val="A538ED2C"/>
    <w:lvl w:ilvl="0" w:tplc="EB8CF00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F20D9"/>
    <w:multiLevelType w:val="multilevel"/>
    <w:tmpl w:val="987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D6287"/>
    <w:multiLevelType w:val="multilevel"/>
    <w:tmpl w:val="3884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E3D34"/>
    <w:multiLevelType w:val="multilevel"/>
    <w:tmpl w:val="86A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A25F7"/>
    <w:multiLevelType w:val="multilevel"/>
    <w:tmpl w:val="466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71204">
    <w:abstractNumId w:val="2"/>
  </w:num>
  <w:num w:numId="2" w16cid:durableId="1178496254">
    <w:abstractNumId w:val="6"/>
  </w:num>
  <w:num w:numId="3" w16cid:durableId="150948484">
    <w:abstractNumId w:val="7"/>
  </w:num>
  <w:num w:numId="4" w16cid:durableId="391150566">
    <w:abstractNumId w:val="3"/>
  </w:num>
  <w:num w:numId="5" w16cid:durableId="1631472617">
    <w:abstractNumId w:val="5"/>
  </w:num>
  <w:num w:numId="6" w16cid:durableId="2092696251">
    <w:abstractNumId w:val="4"/>
  </w:num>
  <w:num w:numId="7" w16cid:durableId="1751925827">
    <w:abstractNumId w:val="0"/>
  </w:num>
  <w:num w:numId="8" w16cid:durableId="214021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45"/>
    <w:rsid w:val="000D432F"/>
    <w:rsid w:val="000F04DF"/>
    <w:rsid w:val="00133384"/>
    <w:rsid w:val="00185A6F"/>
    <w:rsid w:val="0021282C"/>
    <w:rsid w:val="00260CBB"/>
    <w:rsid w:val="0026158F"/>
    <w:rsid w:val="0027394C"/>
    <w:rsid w:val="0029616F"/>
    <w:rsid w:val="00325A6F"/>
    <w:rsid w:val="00331D0F"/>
    <w:rsid w:val="00381A7E"/>
    <w:rsid w:val="003916F1"/>
    <w:rsid w:val="00425FE7"/>
    <w:rsid w:val="00523D45"/>
    <w:rsid w:val="00524367"/>
    <w:rsid w:val="005D7E4F"/>
    <w:rsid w:val="006212A1"/>
    <w:rsid w:val="006B4FDA"/>
    <w:rsid w:val="00750478"/>
    <w:rsid w:val="0078174F"/>
    <w:rsid w:val="007D4F16"/>
    <w:rsid w:val="007E7692"/>
    <w:rsid w:val="008144A7"/>
    <w:rsid w:val="00891113"/>
    <w:rsid w:val="008D2112"/>
    <w:rsid w:val="009D11E3"/>
    <w:rsid w:val="00A57F41"/>
    <w:rsid w:val="00A742F0"/>
    <w:rsid w:val="00B67C45"/>
    <w:rsid w:val="00C02083"/>
    <w:rsid w:val="00C0627D"/>
    <w:rsid w:val="00C406F7"/>
    <w:rsid w:val="00C439AA"/>
    <w:rsid w:val="00C61DA1"/>
    <w:rsid w:val="00D30811"/>
    <w:rsid w:val="00DA7999"/>
    <w:rsid w:val="00DC2580"/>
    <w:rsid w:val="00E01206"/>
    <w:rsid w:val="00E1653E"/>
    <w:rsid w:val="00EC44FB"/>
    <w:rsid w:val="00F301D1"/>
    <w:rsid w:val="00F72F92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ED68"/>
  <w15:chartTrackingRefBased/>
  <w15:docId w15:val="{6415EFC4-56F0-48A9-978C-F4D2862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3E"/>
  </w:style>
  <w:style w:type="paragraph" w:styleId="Heading1">
    <w:name w:val="heading 1"/>
    <w:basedOn w:val="Normal"/>
    <w:next w:val="Normal"/>
    <w:link w:val="Heading1Char"/>
    <w:uiPriority w:val="9"/>
    <w:qFormat/>
    <w:rsid w:val="00523D4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D4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D4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523D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D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D4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3D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3D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D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www.google.com/search?q=FINNOMENA+PORT&amp;oq=finnomena.com+%E0%B8%84%E0%B8%B7%E0%B8%AD&amp;gs_lcrp=EgZjaHJvbWUqCggFEAAYChgWGB4yBggAEEUYOTIICAEQABgWGB4yCAgCEAAYFhgeMggIAxAAGBYYHjIICAQQABgWGB4yCggFEAAYChgWGB4yCggGEAAYgAQYogQyCggHEAAYgAQYogQyCggIEAAYgAQYogQyCggJEAAYgAQYogTSAQoyNTk1OWowajE1qAIIsAIB8QV8Iy4QAev0iQ&amp;sourceid=chrome&amp;ie=UTF-8&amp;mstk=AUtExfAyLw5gaK8jXMjf609fG1fkXPF-BPkq7xLi9YpW7jPsMn4PfeG8LSjO216XoH-W5OxHc_ubRkNNSYfkC9JnSZy6-AxvJ8ASwF2P3dNtojQv83QEi1m57CMf0EV4BkjtaSga_RHTtnBG1ORvJWE6M46SuZ-YiIRMds7-gBMMwBGtlOE&amp;csui=3&amp;ved=2ahUKEwjOt9eDteKRAxXQnK8BHXSvAkkQgK4QegQIAR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finnomen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etinvestnow.com/th/knowledge/article/156-tsi-smart-way-to-screen-mutual-funds-with-settrade-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2025-12-27T09:51:00Z</dcterms:created>
  <dcterms:modified xsi:type="dcterms:W3CDTF">2025-12-31T05:16:00Z</dcterms:modified>
</cp:coreProperties>
</file>